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73" w:rsidRPr="00F71673" w:rsidRDefault="00F71673" w:rsidP="00F71673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</w:pPr>
      <w:r w:rsidRPr="00F71673"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  <w:t>ХАРАКТЕРИСТИКИ ТРГ В СРАВНЕНИИ С АСБЕСТОМ</w:t>
      </w:r>
    </w:p>
    <w:p w:rsidR="00F71673" w:rsidRPr="00F71673" w:rsidRDefault="00F71673" w:rsidP="00F71673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F71673">
        <w:rPr>
          <w:rFonts w:ascii="Verdana" w:eastAsia="Times New Roman" w:hAnsi="Verdana" w:cs="Times New Roman"/>
          <w:color w:val="555753"/>
          <w:sz w:val="17"/>
          <w:szCs w:val="17"/>
        </w:rPr>
        <w:t> </w:t>
      </w:r>
    </w:p>
    <w:tbl>
      <w:tblPr>
        <w:tblW w:w="14955" w:type="dxa"/>
        <w:tblBorders>
          <w:top w:val="single" w:sz="6" w:space="0" w:color="555753"/>
          <w:left w:val="single" w:sz="6" w:space="0" w:color="555753"/>
          <w:bottom w:val="single" w:sz="6" w:space="0" w:color="555753"/>
          <w:right w:val="single" w:sz="6" w:space="0" w:color="555753"/>
        </w:tblBorders>
        <w:tblCellMar>
          <w:left w:w="0" w:type="dxa"/>
          <w:right w:w="0" w:type="dxa"/>
        </w:tblCellMar>
        <w:tblLook w:val="04A0"/>
      </w:tblPr>
      <w:tblGrid>
        <w:gridCol w:w="3260"/>
        <w:gridCol w:w="3171"/>
        <w:gridCol w:w="2769"/>
        <w:gridCol w:w="5755"/>
      </w:tblGrid>
      <w:tr w:rsidR="00F71673" w:rsidRPr="00F71673" w:rsidTr="00F71673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Асбест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ТРГ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F71673" w:rsidRPr="00F71673" w:rsidTr="00F71673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Плотность, </w:t>
            </w:r>
            <w:proofErr w:type="gramStart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</w:t>
            </w:r>
            <w:proofErr w:type="gramEnd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/см3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0,5-1,4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1,0-1,8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Плотность изделий из ТРГ задается условиями эксплуатации</w:t>
            </w:r>
          </w:p>
        </w:tc>
      </w:tr>
      <w:tr w:rsidR="00F71673" w:rsidRPr="00F71673" w:rsidTr="00F71673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Термостойкость на воздухе, ˚</w:t>
            </w:r>
            <w:proofErr w:type="gramStart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450</w:t>
            </w:r>
          </w:p>
        </w:tc>
        <w:tc>
          <w:tcPr>
            <w:tcW w:w="0" w:type="auto"/>
            <w:vMerge w:val="restart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вакууме или инертной атмосфере ТРГ устойчив до 3000</w:t>
            </w:r>
            <w:proofErr w:type="gramStart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˚С</w:t>
            </w:r>
            <w:proofErr w:type="gramEnd"/>
          </w:p>
        </w:tc>
      </w:tr>
      <w:tr w:rsidR="00F71673" w:rsidRPr="00F71673" w:rsidTr="00F71673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Термостойкость пар-вода, ˚</w:t>
            </w:r>
            <w:proofErr w:type="gramStart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565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673" w:rsidRPr="00F71673" w:rsidTr="00F71673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Химическая стойкость в агрессивных средах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Взаимодействует с сильными кислотами и щелочами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Химически </w:t>
            </w:r>
            <w:proofErr w:type="gramStart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инертен</w:t>
            </w:r>
            <w:proofErr w:type="gramEnd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устойчив в средах с </w:t>
            </w:r>
            <w:proofErr w:type="spellStart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рН</w:t>
            </w:r>
            <w:proofErr w:type="spellEnd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0-14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Асбест вызывает коррозию металлических изделий</w:t>
            </w:r>
          </w:p>
        </w:tc>
      </w:tr>
      <w:tr w:rsidR="00F71673" w:rsidRPr="00F71673" w:rsidTr="00F71673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Пластичность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 пластичен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Пластичен</w:t>
            </w:r>
            <w:proofErr w:type="gramEnd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сжимаемость до 60%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ТРГ формуется без связующих веществ</w:t>
            </w:r>
          </w:p>
        </w:tc>
      </w:tr>
      <w:tr w:rsidR="00F71673" w:rsidRPr="00F71673" w:rsidTr="00F71673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Упругая деформация, %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1,5-3,5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8-12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Изделия из ТРГ восстанавливают свою форму после снятия нагрузки</w:t>
            </w:r>
          </w:p>
        </w:tc>
      </w:tr>
      <w:tr w:rsidR="00F71673" w:rsidRPr="00F71673" w:rsidTr="00F71673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Коэффициент трения по стали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0,05-0,12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Асбест вызывает интенсивный износ деталей в узлах трения. ТРГ может эксплуатироваться в режиме сухого трения</w:t>
            </w:r>
          </w:p>
        </w:tc>
      </w:tr>
      <w:tr w:rsidR="00F71673" w:rsidRPr="00F71673" w:rsidTr="00F71673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Ресурс работы по пути скольжения, </w:t>
            </w:r>
            <w:proofErr w:type="gramStart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600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10000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 счет низкого коэффициента трения и эффекта </w:t>
            </w:r>
            <w:proofErr w:type="spellStart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самосмазывания</w:t>
            </w:r>
            <w:proofErr w:type="spellEnd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материала</w:t>
            </w:r>
          </w:p>
        </w:tc>
      </w:tr>
      <w:tr w:rsidR="00F71673" w:rsidRPr="00F71673" w:rsidTr="00F71673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Теплопроводность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(0,1-0,3) Вт/м</w:t>
            </w:r>
            <w:proofErr w:type="gramStart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*К</w:t>
            </w:r>
            <w:proofErr w:type="gramEnd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Высокая, 100-200 Вт/м</w:t>
            </w:r>
            <w:proofErr w:type="gramStart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·К</w:t>
            </w:r>
            <w:proofErr w:type="gramEnd"/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Возможность эксплуатации ТРГ в центробежных насосах без протечки</w:t>
            </w:r>
          </w:p>
        </w:tc>
      </w:tr>
      <w:tr w:rsidR="00F71673" w:rsidRPr="00F71673" w:rsidTr="00F71673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Электросопротивление</w:t>
            </w:r>
            <w:proofErr w:type="spellEnd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Ом·</w:t>
            </w:r>
            <w:proofErr w:type="gramStart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 проводит электричество (диэлектрик)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(6-10)·10</w:t>
            </w: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 использовании ТРГ не возникает статический заряд в узлах трения</w:t>
            </w:r>
          </w:p>
        </w:tc>
      </w:tr>
      <w:tr w:rsidR="00F71673" w:rsidRPr="00F71673" w:rsidTr="00F71673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колец в сальниковой камере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8-18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4-6, в зависимости от давления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Уменьшает высоту сальниковой камеры, снижает металлоемкость, мощность электропривода</w:t>
            </w:r>
          </w:p>
        </w:tc>
      </w:tr>
      <w:tr w:rsidR="00F71673" w:rsidRPr="00F71673" w:rsidTr="00F71673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Кратность использования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3-4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Изделия из ТРГ имеют возможность многократного использования</w:t>
            </w:r>
          </w:p>
        </w:tc>
      </w:tr>
      <w:tr w:rsidR="00F71673" w:rsidRPr="00F71673" w:rsidTr="00F71673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Экологичность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Токсичен, выделяет канцероген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 токсичен, экологически безопасен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Высокодисперсный асбест вызывает рак легких</w:t>
            </w:r>
          </w:p>
        </w:tc>
      </w:tr>
      <w:tr w:rsidR="00F71673" w:rsidRPr="00F71673" w:rsidTr="00F71673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Гарантийный срок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1-4 года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F71673" w:rsidRPr="00F71673" w:rsidRDefault="00F71673" w:rsidP="00F7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Композиционные материалы на основе асбеста (</w:t>
            </w:r>
            <w:proofErr w:type="spellStart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парониты</w:t>
            </w:r>
            <w:proofErr w:type="spellEnd"/>
            <w:r w:rsidRPr="00F716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 подвержены старению</w:t>
            </w:r>
          </w:p>
        </w:tc>
      </w:tr>
    </w:tbl>
    <w:p w:rsidR="00221BDD" w:rsidRDefault="00221BDD" w:rsidP="00F71673"/>
    <w:sectPr w:rsidR="00221BDD" w:rsidSect="00F716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1673"/>
    <w:rsid w:val="00221BDD"/>
    <w:rsid w:val="00F7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1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6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7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1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2013-09-23T16:13:00Z</dcterms:created>
  <dcterms:modified xsi:type="dcterms:W3CDTF">2013-09-23T16:13:00Z</dcterms:modified>
</cp:coreProperties>
</file>